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458C" w14:textId="4185D05A" w:rsidR="00536D7E" w:rsidRPr="00E95205" w:rsidRDefault="00536D7E" w:rsidP="004B14B0">
      <w:pPr>
        <w:jc w:val="center"/>
        <w:textAlignment w:val="baseline"/>
        <w:rPr>
          <w:rFonts w:ascii="Cambria" w:eastAsia="Times New Roman" w:hAnsi="Cambria" w:cs="Calibri"/>
          <w:color w:val="156082" w:themeColor="accent1"/>
          <w:sz w:val="32"/>
          <w:szCs w:val="32"/>
        </w:rPr>
      </w:pPr>
      <w:r w:rsidRPr="00E95205">
        <w:rPr>
          <w:rFonts w:ascii="Cambria" w:eastAsia="Times New Roman" w:hAnsi="Cambria" w:cs="Calibri"/>
          <w:color w:val="156082" w:themeColor="accent1"/>
          <w:sz w:val="32"/>
          <w:szCs w:val="32"/>
        </w:rPr>
        <w:t xml:space="preserve">GLSNRP ACPF in the Great Lakes </w:t>
      </w:r>
    </w:p>
    <w:p w14:paraId="2A515294" w14:textId="47AA1617" w:rsidR="00044AD0" w:rsidRPr="00E95205" w:rsidRDefault="00044AD0" w:rsidP="004B14B0">
      <w:pPr>
        <w:jc w:val="center"/>
        <w:textAlignment w:val="baseline"/>
        <w:rPr>
          <w:rFonts w:ascii="Cambria" w:eastAsia="Times New Roman" w:hAnsi="Cambria" w:cs="Calibri"/>
          <w:color w:val="156082" w:themeColor="accent1"/>
          <w:sz w:val="32"/>
          <w:szCs w:val="32"/>
        </w:rPr>
      </w:pPr>
      <w:r w:rsidRPr="00E95205">
        <w:rPr>
          <w:rFonts w:ascii="Cambria" w:eastAsia="Times New Roman" w:hAnsi="Cambria" w:cs="Calibri"/>
          <w:color w:val="156082" w:themeColor="accent1"/>
          <w:sz w:val="32"/>
          <w:szCs w:val="32"/>
        </w:rPr>
        <w:t>Examples of Project Timelines</w:t>
      </w:r>
    </w:p>
    <w:p w14:paraId="1ABE1F52" w14:textId="77777777" w:rsidR="00044AD0" w:rsidRDefault="00044AD0" w:rsidP="00044AD0">
      <w:pPr>
        <w:textAlignment w:val="baseline"/>
        <w:rPr>
          <w:rFonts w:ascii="Calibri" w:eastAsia="Times New Roman" w:hAnsi="Calibri" w:cs="Calibri"/>
        </w:rPr>
      </w:pPr>
    </w:p>
    <w:p w14:paraId="2450879B" w14:textId="17A4CC04" w:rsidR="007E19F1" w:rsidRPr="000B0698" w:rsidRDefault="006253EE" w:rsidP="00E21205">
      <w:pPr>
        <w:jc w:val="center"/>
        <w:textAlignment w:val="baseline"/>
        <w:rPr>
          <w:rFonts w:ascii="Calibri" w:eastAsia="Times New Roman" w:hAnsi="Calibri" w:cs="Calibri"/>
        </w:rPr>
      </w:pPr>
      <w:r w:rsidRPr="000B0698">
        <w:rPr>
          <w:rFonts w:ascii="Calibri" w:eastAsia="Times New Roman" w:hAnsi="Calibri" w:cs="Calibri"/>
        </w:rPr>
        <w:t xml:space="preserve">The timeline and budget for a proposed project will vary depending on </w:t>
      </w:r>
      <w:r w:rsidR="000F61E2" w:rsidRPr="000B0698">
        <w:rPr>
          <w:rFonts w:ascii="Calibri" w:eastAsia="Times New Roman" w:hAnsi="Calibri" w:cs="Calibri"/>
        </w:rPr>
        <w:t xml:space="preserve">the amount of </w:t>
      </w:r>
      <w:r w:rsidRPr="000B0698">
        <w:rPr>
          <w:rFonts w:ascii="Calibri" w:eastAsia="Times New Roman" w:hAnsi="Calibri" w:cs="Calibri"/>
        </w:rPr>
        <w:t>existing ACPF data for a selected watershed and the</w:t>
      </w:r>
      <w:r w:rsidR="009D3679" w:rsidRPr="000B0698">
        <w:rPr>
          <w:rFonts w:ascii="Calibri" w:eastAsia="Times New Roman" w:hAnsi="Calibri" w:cs="Calibri"/>
        </w:rPr>
        <w:t xml:space="preserve"> option chosen by the applicant to complete the grant (see the Additional Information section of the RFP</w:t>
      </w:r>
      <w:r w:rsidR="00137F41" w:rsidRPr="000B0698">
        <w:rPr>
          <w:rFonts w:ascii="Calibri" w:eastAsia="Times New Roman" w:hAnsi="Calibri" w:cs="Calibri"/>
        </w:rPr>
        <w:t xml:space="preserve"> for a description of the three options). We provide the following three examples of project timelines corresponding to each of the three options to demonstrate the diversity of</w:t>
      </w:r>
      <w:r w:rsidR="001F4955" w:rsidRPr="000B0698">
        <w:rPr>
          <w:rFonts w:ascii="Calibri" w:eastAsia="Times New Roman" w:hAnsi="Calibri" w:cs="Calibri"/>
        </w:rPr>
        <w:t xml:space="preserve"> potential activities within the grant and for applicants to use as a template </w:t>
      </w:r>
      <w:r w:rsidR="00DD3EC3" w:rsidRPr="000B0698">
        <w:rPr>
          <w:rFonts w:ascii="Calibri" w:eastAsia="Times New Roman" w:hAnsi="Calibri" w:cs="Calibri"/>
        </w:rPr>
        <w:t>for</w:t>
      </w:r>
      <w:r w:rsidR="001F4955" w:rsidRPr="000B0698">
        <w:rPr>
          <w:rFonts w:ascii="Calibri" w:eastAsia="Times New Roman" w:hAnsi="Calibri" w:cs="Calibri"/>
        </w:rPr>
        <w:t xml:space="preserve"> their grant application file. </w:t>
      </w:r>
      <w:r w:rsidR="00202C9F" w:rsidRPr="000B0698">
        <w:rPr>
          <w:rFonts w:ascii="Calibri" w:eastAsia="Times New Roman" w:hAnsi="Calibri" w:cs="Calibri"/>
        </w:rPr>
        <w:t>Example activities are provided as a guide for applicants and should be modified to fit your watershed and intentions for the ACPF</w:t>
      </w:r>
      <w:r w:rsidR="00C45938" w:rsidRPr="000B0698">
        <w:rPr>
          <w:rFonts w:ascii="Calibri" w:eastAsia="Times New Roman" w:hAnsi="Calibri" w:cs="Calibri"/>
        </w:rPr>
        <w:t>.</w:t>
      </w:r>
      <w:r w:rsidR="00D65C43" w:rsidRPr="000B0698">
        <w:rPr>
          <w:rFonts w:ascii="Calibri" w:eastAsia="Times New Roman" w:hAnsi="Calibri" w:cs="Calibri"/>
        </w:rPr>
        <w:t xml:space="preserve"> </w:t>
      </w:r>
      <w:r w:rsidR="007E19F1" w:rsidRPr="000B0698">
        <w:rPr>
          <w:rFonts w:ascii="Calibri" w:eastAsia="Times New Roman" w:hAnsi="Calibri" w:cs="Calibri"/>
        </w:rPr>
        <w:t>For questions regarding the proposal and these examples, please contact Connor Roessler (</w:t>
      </w:r>
      <w:hyperlink r:id="rId8" w:history="1">
        <w:r w:rsidR="007435AE" w:rsidRPr="000B0698">
          <w:rPr>
            <w:rStyle w:val="Hyperlink"/>
            <w:rFonts w:ascii="Calibri" w:eastAsia="Times New Roman" w:hAnsi="Calibri" w:cs="Calibri"/>
          </w:rPr>
          <w:t>croessler@glc.org</w:t>
        </w:r>
      </w:hyperlink>
      <w:r w:rsidR="007435AE" w:rsidRPr="000B0698">
        <w:rPr>
          <w:rFonts w:ascii="Calibri" w:eastAsia="Times New Roman" w:hAnsi="Calibri" w:cs="Calibri"/>
        </w:rPr>
        <w:t xml:space="preserve">). </w:t>
      </w:r>
      <w:r w:rsidR="007E19F1" w:rsidRPr="000B0698">
        <w:rPr>
          <w:rFonts w:ascii="Calibri" w:eastAsia="Times New Roman" w:hAnsi="Calibri" w:cs="Calibri"/>
        </w:rPr>
        <w:t>  </w:t>
      </w:r>
    </w:p>
    <w:p w14:paraId="61FD1AE3" w14:textId="77777777" w:rsidR="00044AD0" w:rsidRDefault="00044AD0" w:rsidP="00044AD0">
      <w:pPr>
        <w:textAlignment w:val="baseline"/>
        <w:rPr>
          <w:rFonts w:ascii="Calibri" w:eastAsia="Times New Roman" w:hAnsi="Calibri" w:cs="Calibri"/>
        </w:rPr>
      </w:pPr>
    </w:p>
    <w:p w14:paraId="459A760B" w14:textId="5F83A248" w:rsidR="00044AD0" w:rsidRPr="002910D4" w:rsidRDefault="0088161E" w:rsidP="00044AD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D3100">
        <w:rPr>
          <w:rFonts w:ascii="Calibri" w:eastAsia="Times New Roman" w:hAnsi="Calibri" w:cs="Calibri"/>
          <w:b/>
          <w:bCs/>
        </w:rPr>
        <w:t>1.) Use existing data to identify conservation practices:</w:t>
      </w:r>
      <w:r w:rsidRPr="009D3100">
        <w:rPr>
          <w:rFonts w:ascii="Calibri" w:eastAsia="Times New Roman" w:hAnsi="Calibri" w:cs="Calibri"/>
        </w:rPr>
        <w:t>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2"/>
        <w:gridCol w:w="4132"/>
      </w:tblGrid>
      <w:tr w:rsidR="00044AD0" w:rsidRPr="002910D4" w14:paraId="00090CDB" w14:textId="77777777" w:rsidTr="000B0698">
        <w:trPr>
          <w:trHeight w:val="300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F5BD0" w14:textId="77777777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  <w:b/>
                <w:bCs/>
              </w:rPr>
              <w:t>Activity:</w:t>
            </w:r>
            <w:r w:rsidRPr="002910D4"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20FE8" w14:textId="77777777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  <w:b/>
                <w:bCs/>
              </w:rPr>
              <w:t>Planned delivery date:</w:t>
            </w:r>
            <w:r w:rsidRPr="002910D4">
              <w:rPr>
                <w:rFonts w:ascii="Calibri" w:eastAsia="Times New Roman" w:hAnsi="Calibri" w:cs="Calibri"/>
              </w:rPr>
              <w:t>  </w:t>
            </w:r>
          </w:p>
        </w:tc>
      </w:tr>
      <w:tr w:rsidR="00044AD0" w:rsidRPr="002910D4" w14:paraId="4049FB6F" w14:textId="77777777" w:rsidTr="000B0698">
        <w:trPr>
          <w:trHeight w:val="300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ECB4D" w14:textId="588FC959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  <w:i/>
                <w:iCs/>
              </w:rPr>
              <w:t xml:space="preserve"> Existing </w:t>
            </w:r>
            <w:r w:rsidR="00A37943">
              <w:rPr>
                <w:rFonts w:ascii="Calibri" w:eastAsia="Times New Roman" w:hAnsi="Calibri" w:cs="Calibri"/>
                <w:i/>
                <w:iCs/>
              </w:rPr>
              <w:t xml:space="preserve">ACPF result </w:t>
            </w:r>
            <w:r w:rsidRPr="002910D4">
              <w:rPr>
                <w:rFonts w:ascii="Calibri" w:eastAsia="Times New Roman" w:hAnsi="Calibri" w:cs="Calibri"/>
                <w:i/>
                <w:iCs/>
              </w:rPr>
              <w:t>data and information gathered for selected watershed</w:t>
            </w:r>
            <w:r w:rsidRPr="002910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A4D72" w14:textId="77777777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</w:rPr>
              <w:t>  </w:t>
            </w:r>
          </w:p>
        </w:tc>
      </w:tr>
      <w:tr w:rsidR="00044AD0" w:rsidRPr="002910D4" w14:paraId="1AF4C0DB" w14:textId="77777777" w:rsidTr="000B0698">
        <w:trPr>
          <w:trHeight w:val="300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FB62D" w14:textId="3AE8B344" w:rsidR="00044AD0" w:rsidRPr="002910D4" w:rsidRDefault="009D61C6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1C6">
              <w:rPr>
                <w:rFonts w:ascii="Calibri" w:eastAsia="Times New Roman" w:hAnsi="Calibri" w:cs="Calibri"/>
                <w:i/>
                <w:iCs/>
              </w:rPr>
              <w:t xml:space="preserve">Selected ACPF watershed results field verified by </w:t>
            </w:r>
            <w:r>
              <w:rPr>
                <w:rFonts w:ascii="Calibri" w:eastAsia="Times New Roman" w:hAnsi="Calibri" w:cs="Calibri"/>
                <w:i/>
                <w:iCs/>
              </w:rPr>
              <w:t>di</w:t>
            </w:r>
            <w:r w:rsidRPr="009D61C6">
              <w:rPr>
                <w:rFonts w:ascii="Calibri" w:eastAsia="Times New Roman" w:hAnsi="Calibri" w:cs="Calibri"/>
                <w:i/>
                <w:iCs/>
              </w:rPr>
              <w:t>strict staff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CC8EB" w14:textId="77777777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</w:rPr>
              <w:t>  </w:t>
            </w:r>
          </w:p>
        </w:tc>
      </w:tr>
      <w:tr w:rsidR="00044AD0" w:rsidRPr="002910D4" w14:paraId="0D90FE57" w14:textId="77777777" w:rsidTr="000B0698">
        <w:trPr>
          <w:trHeight w:val="300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5119" w14:textId="77777777" w:rsidR="00044AD0" w:rsidRPr="002910D4" w:rsidRDefault="00044AD0" w:rsidP="009A0E0A">
            <w:pPr>
              <w:textAlignment w:val="baseline"/>
              <w:rPr>
                <w:rFonts w:ascii="Calibri" w:eastAsia="Times New Roman" w:hAnsi="Calibri" w:cs="Calibri"/>
                <w:i/>
                <w:iCs/>
              </w:rPr>
            </w:pPr>
            <w:r>
              <w:rPr>
                <w:rFonts w:ascii="Calibri" w:eastAsia="Times New Roman" w:hAnsi="Calibri" w:cs="Calibri"/>
                <w:i/>
                <w:iCs/>
              </w:rPr>
              <w:t>Submission of mid-year report to Great Lakes Commission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F071E" w14:textId="2B644038" w:rsidR="00044AD0" w:rsidRPr="002910D4" w:rsidRDefault="00F7338B" w:rsidP="009A0E0A">
            <w:pPr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April 20, 202</w:t>
            </w:r>
            <w:r w:rsidR="00814AA2">
              <w:rPr>
                <w:rFonts w:ascii="Calibri" w:eastAsia="Times New Roman" w:hAnsi="Calibri" w:cs="Calibri"/>
              </w:rPr>
              <w:t>7</w:t>
            </w:r>
          </w:p>
        </w:tc>
      </w:tr>
      <w:tr w:rsidR="00044AD0" w:rsidRPr="002910D4" w14:paraId="4143964C" w14:textId="77777777" w:rsidTr="000B0698">
        <w:trPr>
          <w:trHeight w:val="300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9EF11" w14:textId="77777777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  <w:i/>
                <w:iCs/>
              </w:rPr>
              <w:t> Conservation practices selected for precision outreach</w:t>
            </w:r>
            <w:r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9E5277">
              <w:rPr>
                <w:rFonts w:ascii="Calibri" w:hAnsi="Calibri" w:cs="Calibri"/>
                <w:i/>
                <w:iCs/>
              </w:rPr>
              <w:t>and list of producers willing to implement</w:t>
            </w:r>
            <w:r w:rsidRPr="002910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53EB7" w14:textId="77777777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</w:rPr>
              <w:t>  </w:t>
            </w:r>
          </w:p>
        </w:tc>
      </w:tr>
      <w:tr w:rsidR="00044AD0" w:rsidRPr="002910D4" w14:paraId="0B803339" w14:textId="77777777" w:rsidTr="000B0698">
        <w:trPr>
          <w:trHeight w:val="300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9B4B4" w14:textId="77777777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  <w:i/>
                <w:iCs/>
              </w:rPr>
              <w:t xml:space="preserve">Final visual products using ACPF </w:t>
            </w:r>
            <w:r>
              <w:rPr>
                <w:rFonts w:ascii="Calibri" w:eastAsia="Times New Roman" w:hAnsi="Calibri" w:cs="Calibri"/>
                <w:i/>
                <w:iCs/>
              </w:rPr>
              <w:t>result data</w:t>
            </w:r>
            <w:r w:rsidRPr="002910D4">
              <w:rPr>
                <w:rFonts w:ascii="Calibri" w:eastAsia="Times New Roman" w:hAnsi="Calibri" w:cs="Calibri"/>
                <w:i/>
                <w:iCs/>
              </w:rPr>
              <w:t xml:space="preserve"> and landowner outreach plan created </w:t>
            </w:r>
            <w:r w:rsidRPr="002910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6538E" w14:textId="1F281118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</w:rPr>
              <w:t> </w:t>
            </w:r>
            <w:r w:rsidR="00814AA2">
              <w:rPr>
                <w:rFonts w:ascii="Calibri" w:eastAsia="Times New Roman" w:hAnsi="Calibri" w:cs="Calibri"/>
              </w:rPr>
              <w:t>September 30, 2027</w:t>
            </w:r>
          </w:p>
        </w:tc>
      </w:tr>
    </w:tbl>
    <w:p w14:paraId="102395CC" w14:textId="77777777" w:rsidR="00E21205" w:rsidRDefault="00E21205" w:rsidP="00E0371D">
      <w:pPr>
        <w:textAlignment w:val="baseline"/>
        <w:rPr>
          <w:rFonts w:ascii="Calibri" w:eastAsia="Times New Roman" w:hAnsi="Calibri" w:cs="Calibri"/>
          <w:b/>
          <w:bCs/>
        </w:rPr>
      </w:pPr>
    </w:p>
    <w:p w14:paraId="0E94F77A" w14:textId="77777777" w:rsidR="00E95205" w:rsidRDefault="00E95205" w:rsidP="00E0371D">
      <w:pPr>
        <w:textAlignment w:val="baseline"/>
        <w:rPr>
          <w:rFonts w:ascii="Calibri" w:eastAsia="Times New Roman" w:hAnsi="Calibri" w:cs="Calibri"/>
          <w:b/>
          <w:bCs/>
        </w:rPr>
      </w:pPr>
    </w:p>
    <w:p w14:paraId="4E053D85" w14:textId="32258AA4" w:rsidR="00044AD0" w:rsidRPr="002910D4" w:rsidRDefault="00E0371D" w:rsidP="00044AD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910D4">
        <w:rPr>
          <w:rFonts w:ascii="Calibri" w:eastAsia="Times New Roman" w:hAnsi="Calibri" w:cs="Calibri"/>
          <w:b/>
          <w:bCs/>
        </w:rPr>
        <w:t>2.) Contract with a consultant to produce ACPF model outputs:</w:t>
      </w:r>
      <w:r w:rsidRPr="002910D4">
        <w:rPr>
          <w:rFonts w:ascii="Calibri" w:eastAsia="Times New Roman" w:hAnsi="Calibri" w:cs="Calibri"/>
        </w:rPr>
        <w:t>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2"/>
        <w:gridCol w:w="4132"/>
      </w:tblGrid>
      <w:tr w:rsidR="00044AD0" w:rsidRPr="002910D4" w14:paraId="744C94D0" w14:textId="77777777" w:rsidTr="000B0698">
        <w:trPr>
          <w:trHeight w:val="300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5F9B3" w14:textId="77777777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  <w:b/>
                <w:bCs/>
              </w:rPr>
              <w:t>Activity:</w:t>
            </w:r>
            <w:r w:rsidRPr="002910D4"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90E75" w14:textId="77777777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  <w:b/>
                <w:bCs/>
              </w:rPr>
              <w:t>Planned delivery date:</w:t>
            </w:r>
            <w:r w:rsidRPr="002910D4">
              <w:rPr>
                <w:rFonts w:ascii="Calibri" w:eastAsia="Times New Roman" w:hAnsi="Calibri" w:cs="Calibri"/>
              </w:rPr>
              <w:t>  </w:t>
            </w:r>
          </w:p>
        </w:tc>
      </w:tr>
      <w:tr w:rsidR="00044AD0" w:rsidRPr="002910D4" w14:paraId="7DC8AC21" w14:textId="77777777" w:rsidTr="000B0698">
        <w:trPr>
          <w:trHeight w:val="300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5E893" w14:textId="4FB17199" w:rsidR="00044AD0" w:rsidRPr="002910D4" w:rsidRDefault="00DB2FD6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iCs/>
              </w:rPr>
              <w:t>Contract with ACPF consultant finalized</w:t>
            </w:r>
            <w:r w:rsidR="00E5723A">
              <w:rPr>
                <w:rFonts w:ascii="Calibri" w:eastAsia="Times New Roman" w:hAnsi="Calibri" w:cs="Calibri"/>
                <w:i/>
                <w:iCs/>
              </w:rPr>
              <w:t xml:space="preserve"> and agreed upon</w:t>
            </w:r>
            <w:r w:rsidR="00044AD0" w:rsidRPr="002910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8105D" w14:textId="77777777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</w:rPr>
              <w:t>  </w:t>
            </w:r>
          </w:p>
        </w:tc>
      </w:tr>
      <w:tr w:rsidR="00044AD0" w:rsidRPr="002910D4" w14:paraId="50A17DAE" w14:textId="77777777" w:rsidTr="000B0698">
        <w:trPr>
          <w:trHeight w:val="300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060DB" w14:textId="3937B30B" w:rsidR="00044AD0" w:rsidRPr="002910D4" w:rsidRDefault="004B14B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iCs/>
              </w:rPr>
              <w:t>Consultant s</w:t>
            </w:r>
            <w:r w:rsidR="00044AD0">
              <w:rPr>
                <w:rFonts w:ascii="Calibri" w:eastAsia="Times New Roman" w:hAnsi="Calibri" w:cs="Calibri"/>
                <w:i/>
                <w:iCs/>
              </w:rPr>
              <w:t>tart</w:t>
            </w:r>
            <w:r>
              <w:rPr>
                <w:rFonts w:ascii="Calibri" w:eastAsia="Times New Roman" w:hAnsi="Calibri" w:cs="Calibri"/>
                <w:i/>
                <w:iCs/>
              </w:rPr>
              <w:t>s</w:t>
            </w:r>
            <w:r w:rsidR="00044AD0">
              <w:rPr>
                <w:rFonts w:ascii="Calibri" w:eastAsia="Times New Roman" w:hAnsi="Calibri" w:cs="Calibri"/>
                <w:i/>
                <w:iCs/>
              </w:rPr>
              <w:t xml:space="preserve"> running </w:t>
            </w:r>
            <w:r w:rsidR="00044AD0" w:rsidRPr="002910D4">
              <w:rPr>
                <w:rFonts w:ascii="Calibri" w:eastAsia="Times New Roman" w:hAnsi="Calibri" w:cs="Calibri"/>
                <w:i/>
                <w:iCs/>
              </w:rPr>
              <w:t>ACPF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07691" w14:textId="77777777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</w:rPr>
              <w:t>  </w:t>
            </w:r>
          </w:p>
        </w:tc>
      </w:tr>
      <w:tr w:rsidR="00044AD0" w:rsidRPr="002910D4" w14:paraId="09024665" w14:textId="77777777" w:rsidTr="000B0698">
        <w:trPr>
          <w:trHeight w:val="300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F505B" w14:textId="77777777" w:rsidR="00044AD0" w:rsidRPr="002910D4" w:rsidRDefault="00044AD0" w:rsidP="009A0E0A">
            <w:pPr>
              <w:textAlignment w:val="baseline"/>
              <w:rPr>
                <w:rFonts w:ascii="Calibri" w:eastAsia="Times New Roman" w:hAnsi="Calibri" w:cs="Calibri"/>
                <w:i/>
                <w:iCs/>
              </w:rPr>
            </w:pPr>
            <w:r>
              <w:rPr>
                <w:rFonts w:ascii="Calibri" w:eastAsia="Times New Roman" w:hAnsi="Calibri" w:cs="Calibri"/>
                <w:i/>
                <w:iCs/>
              </w:rPr>
              <w:t>Submission of mid-year report to Great Lakes Commission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A8C3A" w14:textId="2F9B9E20" w:rsidR="00044AD0" w:rsidRPr="002910D4" w:rsidRDefault="00F7338B" w:rsidP="009A0E0A">
            <w:pPr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April 20, 202</w:t>
            </w:r>
            <w:r w:rsidR="0026428B">
              <w:rPr>
                <w:rFonts w:ascii="Calibri" w:eastAsia="Times New Roman" w:hAnsi="Calibri" w:cs="Calibri"/>
              </w:rPr>
              <w:t>7</w:t>
            </w:r>
          </w:p>
        </w:tc>
      </w:tr>
      <w:tr w:rsidR="00044AD0" w:rsidRPr="002910D4" w14:paraId="0A4A4E27" w14:textId="77777777" w:rsidTr="000B0698">
        <w:trPr>
          <w:trHeight w:val="300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34272" w14:textId="468640B4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  <w:i/>
                <w:iCs/>
              </w:rPr>
              <w:t> </w:t>
            </w:r>
            <w:r>
              <w:rPr>
                <w:rFonts w:ascii="Calibri" w:eastAsia="Times New Roman" w:hAnsi="Calibri" w:cs="Calibri"/>
                <w:i/>
                <w:iCs/>
              </w:rPr>
              <w:t xml:space="preserve">Finalized </w:t>
            </w:r>
            <w:r w:rsidRPr="002910D4">
              <w:rPr>
                <w:rFonts w:ascii="Calibri" w:eastAsia="Times New Roman" w:hAnsi="Calibri" w:cs="Calibri"/>
                <w:i/>
                <w:iCs/>
              </w:rPr>
              <w:t xml:space="preserve">ACPF </w:t>
            </w:r>
            <w:r>
              <w:rPr>
                <w:rFonts w:ascii="Calibri" w:eastAsia="Times New Roman" w:hAnsi="Calibri" w:cs="Calibri"/>
                <w:i/>
                <w:iCs/>
              </w:rPr>
              <w:t xml:space="preserve">result data </w:t>
            </w:r>
            <w:r w:rsidR="009D61C6">
              <w:rPr>
                <w:rFonts w:ascii="Calibri" w:eastAsia="Times New Roman" w:hAnsi="Calibri" w:cs="Calibri"/>
                <w:i/>
                <w:iCs/>
              </w:rPr>
              <w:t>(field verified)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8DA45" w14:textId="77777777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</w:rPr>
              <w:t>  </w:t>
            </w:r>
          </w:p>
        </w:tc>
      </w:tr>
      <w:tr w:rsidR="00044AD0" w:rsidRPr="002910D4" w14:paraId="7A8BA1F6" w14:textId="77777777" w:rsidTr="000B0698">
        <w:trPr>
          <w:trHeight w:val="300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4F3C6" w14:textId="77777777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  <w:i/>
                <w:iCs/>
              </w:rPr>
              <w:t> Conservation practices selected for precision outreach</w:t>
            </w:r>
            <w:r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9E5277">
              <w:rPr>
                <w:rFonts w:ascii="Calibri" w:hAnsi="Calibri" w:cs="Calibri"/>
                <w:i/>
                <w:iCs/>
              </w:rPr>
              <w:t>and list of producers willing to implement</w:t>
            </w:r>
            <w:r w:rsidRPr="002910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8E951" w14:textId="0F5A1747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</w:rPr>
              <w:t> </w:t>
            </w:r>
            <w:r w:rsidR="0026428B">
              <w:rPr>
                <w:rFonts w:ascii="Calibri" w:eastAsia="Times New Roman" w:hAnsi="Calibri" w:cs="Calibri"/>
              </w:rPr>
              <w:t>September 30, 2027</w:t>
            </w:r>
          </w:p>
        </w:tc>
      </w:tr>
    </w:tbl>
    <w:p w14:paraId="576307D4" w14:textId="77777777" w:rsidR="00E21205" w:rsidRDefault="00E21205"/>
    <w:p w14:paraId="4886192C" w14:textId="77777777" w:rsidR="00E95205" w:rsidRDefault="00E95205"/>
    <w:p w14:paraId="0639BDFD" w14:textId="3F489763" w:rsidR="000638FF" w:rsidRPr="00D65C43" w:rsidRDefault="0017675E" w:rsidP="0017675E">
      <w:pPr>
        <w:textAlignment w:val="baseline"/>
        <w:rPr>
          <w:rFonts w:ascii="Calibri" w:eastAsia="Times New Roman" w:hAnsi="Calibri" w:cs="Calibri"/>
        </w:rPr>
      </w:pPr>
      <w:r w:rsidRPr="002910D4">
        <w:rPr>
          <w:rFonts w:ascii="Calibri" w:eastAsia="Times New Roman" w:hAnsi="Calibri" w:cs="Calibri"/>
          <w:b/>
          <w:bCs/>
        </w:rPr>
        <w:t>3.) Build GIS capacity and expertise to produce ACPF model outputs:</w:t>
      </w:r>
      <w:r w:rsidRPr="002910D4">
        <w:rPr>
          <w:rFonts w:ascii="Calibri" w:eastAsia="Times New Roman" w:hAnsi="Calibri" w:cs="Calibri"/>
        </w:rPr>
        <w:t>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2"/>
        <w:gridCol w:w="4132"/>
      </w:tblGrid>
      <w:tr w:rsidR="00044AD0" w:rsidRPr="002910D4" w14:paraId="0864BB90" w14:textId="77777777" w:rsidTr="000B0698">
        <w:trPr>
          <w:trHeight w:val="300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B9020" w14:textId="77777777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  <w:b/>
                <w:bCs/>
              </w:rPr>
              <w:t>Activity:</w:t>
            </w:r>
            <w:r w:rsidRPr="002910D4"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4EA13" w14:textId="77777777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  <w:b/>
                <w:bCs/>
              </w:rPr>
              <w:t>Planned delivery date:</w:t>
            </w:r>
            <w:r w:rsidRPr="002910D4">
              <w:rPr>
                <w:rFonts w:ascii="Calibri" w:eastAsia="Times New Roman" w:hAnsi="Calibri" w:cs="Calibri"/>
              </w:rPr>
              <w:t>  </w:t>
            </w:r>
          </w:p>
        </w:tc>
      </w:tr>
      <w:tr w:rsidR="00044AD0" w:rsidRPr="002910D4" w14:paraId="3A13B5C3" w14:textId="77777777" w:rsidTr="000B0698">
        <w:trPr>
          <w:trHeight w:val="300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C42EE" w14:textId="77777777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  <w:i/>
                <w:iCs/>
              </w:rPr>
              <w:t> Existing data and information gathered for selected watershed</w:t>
            </w:r>
            <w:r w:rsidRPr="002910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0601C" w14:textId="77777777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</w:rPr>
              <w:t>  </w:t>
            </w:r>
          </w:p>
        </w:tc>
      </w:tr>
      <w:tr w:rsidR="00044AD0" w:rsidRPr="002910D4" w14:paraId="5F995CDB" w14:textId="77777777" w:rsidTr="000B0698">
        <w:trPr>
          <w:trHeight w:val="300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0DE65" w14:textId="77777777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  <w:i/>
                <w:iCs/>
              </w:rPr>
              <w:t> </w:t>
            </w:r>
            <w:r>
              <w:rPr>
                <w:rFonts w:ascii="Calibri" w:eastAsia="Times New Roman" w:hAnsi="Calibri" w:cs="Calibri"/>
                <w:i/>
                <w:iCs/>
              </w:rPr>
              <w:t xml:space="preserve">Start running </w:t>
            </w:r>
            <w:r w:rsidRPr="002910D4">
              <w:rPr>
                <w:rFonts w:ascii="Calibri" w:eastAsia="Times New Roman" w:hAnsi="Calibri" w:cs="Calibri"/>
                <w:i/>
                <w:iCs/>
              </w:rPr>
              <w:t>ACPF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09963" w14:textId="77777777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</w:rPr>
              <w:t>  </w:t>
            </w:r>
          </w:p>
        </w:tc>
      </w:tr>
      <w:tr w:rsidR="00044AD0" w:rsidRPr="002910D4" w14:paraId="726714B5" w14:textId="77777777" w:rsidTr="000B0698">
        <w:trPr>
          <w:trHeight w:val="300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1AFF" w14:textId="77777777" w:rsidR="00044AD0" w:rsidRPr="002910D4" w:rsidRDefault="00044AD0" w:rsidP="009A0E0A">
            <w:pPr>
              <w:textAlignment w:val="baseline"/>
              <w:rPr>
                <w:rFonts w:ascii="Calibri" w:eastAsia="Times New Roman" w:hAnsi="Calibri" w:cs="Calibri"/>
                <w:i/>
                <w:iCs/>
              </w:rPr>
            </w:pPr>
            <w:r>
              <w:rPr>
                <w:rFonts w:ascii="Calibri" w:eastAsia="Times New Roman" w:hAnsi="Calibri" w:cs="Calibri"/>
                <w:i/>
                <w:iCs/>
              </w:rPr>
              <w:t>Submission of mid-year report to Great Lakes Commission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46F85" w14:textId="5E4C131E" w:rsidR="00044AD0" w:rsidRPr="002910D4" w:rsidRDefault="00424056" w:rsidP="009A0E0A">
            <w:pPr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April </w:t>
            </w:r>
            <w:r w:rsidR="00F7338B">
              <w:rPr>
                <w:rFonts w:ascii="Calibri" w:eastAsia="Times New Roman" w:hAnsi="Calibri" w:cs="Calibri"/>
              </w:rPr>
              <w:t>20</w:t>
            </w:r>
            <w:r>
              <w:rPr>
                <w:rFonts w:ascii="Calibri" w:eastAsia="Times New Roman" w:hAnsi="Calibri" w:cs="Calibri"/>
              </w:rPr>
              <w:t>, 202</w:t>
            </w:r>
            <w:r w:rsidR="007B43ED">
              <w:rPr>
                <w:rFonts w:ascii="Calibri" w:eastAsia="Times New Roman" w:hAnsi="Calibri" w:cs="Calibri"/>
              </w:rPr>
              <w:t>7</w:t>
            </w:r>
          </w:p>
        </w:tc>
      </w:tr>
      <w:tr w:rsidR="00044AD0" w:rsidRPr="002910D4" w14:paraId="45BD1205" w14:textId="77777777" w:rsidTr="000B0698">
        <w:trPr>
          <w:trHeight w:val="237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26A52" w14:textId="0BA07C64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  <w:i/>
                <w:iCs/>
              </w:rPr>
              <w:t> </w:t>
            </w:r>
            <w:r>
              <w:rPr>
                <w:rFonts w:ascii="Calibri" w:eastAsia="Times New Roman" w:hAnsi="Calibri" w:cs="Calibri"/>
                <w:i/>
                <w:iCs/>
              </w:rPr>
              <w:t xml:space="preserve">Finalized </w:t>
            </w:r>
            <w:r w:rsidRPr="002910D4">
              <w:rPr>
                <w:rFonts w:ascii="Calibri" w:eastAsia="Times New Roman" w:hAnsi="Calibri" w:cs="Calibri"/>
                <w:i/>
                <w:iCs/>
              </w:rPr>
              <w:t xml:space="preserve">ACPF </w:t>
            </w:r>
            <w:r>
              <w:rPr>
                <w:rFonts w:ascii="Calibri" w:eastAsia="Times New Roman" w:hAnsi="Calibri" w:cs="Calibri"/>
                <w:i/>
                <w:iCs/>
              </w:rPr>
              <w:t xml:space="preserve">result data </w:t>
            </w:r>
            <w:r w:rsidR="009D61C6">
              <w:rPr>
                <w:rFonts w:ascii="Calibri" w:eastAsia="Times New Roman" w:hAnsi="Calibri" w:cs="Calibri"/>
                <w:i/>
                <w:iCs/>
              </w:rPr>
              <w:t>(field verified)</w:t>
            </w:r>
            <w:r w:rsidR="0086127B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="0086127B" w:rsidRPr="0086127B">
              <w:rPr>
                <w:rFonts w:ascii="Calibri" w:eastAsia="Times New Roman" w:hAnsi="Calibri" w:cs="Calibri"/>
                <w:i/>
                <w:iCs/>
              </w:rPr>
              <w:t xml:space="preserve">and landowner outreach plan created  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5D4AF" w14:textId="28819C68" w:rsidR="00044AD0" w:rsidRPr="002910D4" w:rsidRDefault="00044AD0" w:rsidP="009A0E0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0D4">
              <w:rPr>
                <w:rFonts w:ascii="Calibri" w:eastAsia="Times New Roman" w:hAnsi="Calibri" w:cs="Calibri"/>
              </w:rPr>
              <w:t> </w:t>
            </w:r>
            <w:r w:rsidR="007B43ED">
              <w:rPr>
                <w:rFonts w:ascii="Calibri" w:eastAsia="Times New Roman" w:hAnsi="Calibri" w:cs="Calibri"/>
              </w:rPr>
              <w:t>September 30, 2027</w:t>
            </w:r>
          </w:p>
        </w:tc>
      </w:tr>
    </w:tbl>
    <w:p w14:paraId="525A31A2" w14:textId="77777777" w:rsidR="00044AD0" w:rsidRDefault="00044AD0" w:rsidP="00E95205"/>
    <w:sectPr w:rsidR="00044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D0"/>
    <w:rsid w:val="00044AD0"/>
    <w:rsid w:val="000638FF"/>
    <w:rsid w:val="000B0698"/>
    <w:rsid w:val="000F61E2"/>
    <w:rsid w:val="00137F41"/>
    <w:rsid w:val="0017675E"/>
    <w:rsid w:val="001940A4"/>
    <w:rsid w:val="001F4955"/>
    <w:rsid w:val="00202C9F"/>
    <w:rsid w:val="0026428B"/>
    <w:rsid w:val="00424056"/>
    <w:rsid w:val="004B14B0"/>
    <w:rsid w:val="004D24F5"/>
    <w:rsid w:val="004E7A6A"/>
    <w:rsid w:val="00536D7E"/>
    <w:rsid w:val="006253EE"/>
    <w:rsid w:val="006807C4"/>
    <w:rsid w:val="007435AE"/>
    <w:rsid w:val="007832BD"/>
    <w:rsid w:val="007B43ED"/>
    <w:rsid w:val="007E19F1"/>
    <w:rsid w:val="00814AA2"/>
    <w:rsid w:val="0086127B"/>
    <w:rsid w:val="0088161E"/>
    <w:rsid w:val="009D3679"/>
    <w:rsid w:val="009D61C6"/>
    <w:rsid w:val="00A37943"/>
    <w:rsid w:val="00BF4082"/>
    <w:rsid w:val="00C03514"/>
    <w:rsid w:val="00C45938"/>
    <w:rsid w:val="00CC500C"/>
    <w:rsid w:val="00CD00F2"/>
    <w:rsid w:val="00D65C43"/>
    <w:rsid w:val="00DB2FD6"/>
    <w:rsid w:val="00DD3EC3"/>
    <w:rsid w:val="00E0371D"/>
    <w:rsid w:val="00E21205"/>
    <w:rsid w:val="00E5723A"/>
    <w:rsid w:val="00E95205"/>
    <w:rsid w:val="00F12F5F"/>
    <w:rsid w:val="00F7338B"/>
    <w:rsid w:val="00F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7FC9F"/>
  <w15:chartTrackingRefBased/>
  <w15:docId w15:val="{34605768-527B-4F14-AB04-BD9DAF54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AD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A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A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A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A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A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AD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AD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AD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AD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A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4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AD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4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AD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4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AD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4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AD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C5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5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00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00C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435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essler@gl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f579c6e-03ed-42d7-b065-ac49f5df13b8" xsi:nil="true"/>
    <_ip_UnifiedCompliancePolicyProperties xmlns="http://schemas.microsoft.com/sharepoint/v3" xsi:nil="true"/>
    <lcf76f155ced4ddcb4097134ff3c332f xmlns="2bc3fb25-11c3-49ca-ab69-203288a96ee3">
      <Terms xmlns="http://schemas.microsoft.com/office/infopath/2007/PartnerControls"/>
    </lcf76f155ced4ddcb4097134ff3c332f>
    <Thumbnail xmlns="2bc3fb25-11c3-49ca-ab69-203288a96e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DF3DA1E672F4690E5098FE52FAA18" ma:contentTypeVersion="19" ma:contentTypeDescription="Create a new document." ma:contentTypeScope="" ma:versionID="fea0ee8c5cc6fcaf381eacde3a9cbbb8">
  <xsd:schema xmlns:xsd="http://www.w3.org/2001/XMLSchema" xmlns:xs="http://www.w3.org/2001/XMLSchema" xmlns:p="http://schemas.microsoft.com/office/2006/metadata/properties" xmlns:ns1="http://schemas.microsoft.com/sharepoint/v3" xmlns:ns2="2bc3fb25-11c3-49ca-ab69-203288a96ee3" xmlns:ns3="9f579c6e-03ed-42d7-b065-ac49f5df13b8" targetNamespace="http://schemas.microsoft.com/office/2006/metadata/properties" ma:root="true" ma:fieldsID="c8381e9ef0f8459bf4dc6cc93fb3f53e" ns1:_="" ns2:_="" ns3:_="">
    <xsd:import namespace="http://schemas.microsoft.com/sharepoint/v3"/>
    <xsd:import namespace="2bc3fb25-11c3-49ca-ab69-203288a96ee3"/>
    <xsd:import namespace="9f579c6e-03ed-42d7-b065-ac49f5df1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3fb25-11c3-49ca-ab69-203288a96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5cc821e-2d21-4e10-a7c5-d9056e882d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25" nillable="true" ma:displayName="Thumbnail" ma:internalName="Thumbnail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79c6e-03ed-42d7-b065-ac49f5df13b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ab51c6-d9d7-447c-8449-2a927910e9f7}" ma:internalName="TaxCatchAll" ma:showField="CatchAllData" ma:web="9f579c6e-03ed-42d7-b065-ac49f5df1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B65C6-D81A-4BF1-8583-839C08FAAD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579c6e-03ed-42d7-b065-ac49f5df13b8"/>
    <ds:schemaRef ds:uri="2bc3fb25-11c3-49ca-ab69-203288a96ee3"/>
  </ds:schemaRefs>
</ds:datastoreItem>
</file>

<file path=customXml/itemProps2.xml><?xml version="1.0" encoding="utf-8"?>
<ds:datastoreItem xmlns:ds="http://schemas.openxmlformats.org/officeDocument/2006/customXml" ds:itemID="{D187DE70-9514-48DE-B783-D49CBE242F48}"/>
</file>

<file path=customXml/itemProps3.xml><?xml version="1.0" encoding="utf-8"?>
<ds:datastoreItem xmlns:ds="http://schemas.openxmlformats.org/officeDocument/2006/customXml" ds:itemID="{B43802A1-7248-4FFB-AC29-6A2A6C1261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2A8D42-71FE-445D-ABB7-83F71013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335</Words>
  <Characters>1886</Characters>
  <Application>Microsoft Office Word</Application>
  <DocSecurity>0</DocSecurity>
  <Lines>67</Lines>
  <Paragraphs>49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Roessler</dc:creator>
  <cp:keywords/>
  <dc:description/>
  <cp:lastModifiedBy>Connor Roessler</cp:lastModifiedBy>
  <cp:revision>14</cp:revision>
  <dcterms:created xsi:type="dcterms:W3CDTF">2026-02-10T15:16:00Z</dcterms:created>
  <dcterms:modified xsi:type="dcterms:W3CDTF">2026-02-10T15:33:00Z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0x0101006FEDF3DA1E672F4690E5098FE52FAA18</vt:lpwstr>
  </property>
  <property fmtid="{D5CDD505-2E9C-101B-9397-08002B2CF9AE}" pid="3" name="MediaServiceImageTags">
    <vt:lpwstr/>
  </property>
</Properties>
</file>